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36" w:rightFromText="36" w:vertAnchor="text" w:tblpXSpec="right" w:tblpYSpec="center"/>
        <w:tblW w:w="5280" w:type="dxa"/>
        <w:tblCellMar>
          <w:left w:w="0" w:type="dxa"/>
          <w:right w:w="0" w:type="dxa"/>
        </w:tblCellMar>
        <w:tblLook w:val="04A0" w:firstRow="1" w:lastRow="0" w:firstColumn="1" w:lastColumn="0" w:noHBand="0" w:noVBand="1"/>
      </w:tblPr>
      <w:tblGrid>
        <w:gridCol w:w="5280"/>
      </w:tblGrid>
      <w:tr w:rsidR="003106E9" w:rsidTr="003106E9">
        <w:tc>
          <w:tcPr>
            <w:tcW w:w="0" w:type="auto"/>
            <w:hideMark/>
          </w:tcPr>
          <w:p w:rsidR="003106E9" w:rsidRDefault="003106E9">
            <w:pPr>
              <w:pStyle w:val="Heading1"/>
              <w:rPr>
                <w:rFonts w:eastAsia="Times New Roman"/>
              </w:rPr>
            </w:pPr>
            <w:r>
              <w:rPr>
                <w:rFonts w:eastAsia="Times New Roman"/>
              </w:rPr>
              <w:t>Online Alternative for Tax Preparation</w:t>
            </w:r>
          </w:p>
          <w:p w:rsidR="003106E9" w:rsidRDefault="003106E9">
            <w:pPr>
              <w:pStyle w:val="Heading2"/>
              <w:rPr>
                <w:rFonts w:eastAsia="Times New Roman"/>
              </w:rPr>
            </w:pPr>
            <w:r>
              <w:rPr>
                <w:rFonts w:eastAsia="Times New Roman"/>
              </w:rPr>
              <w:t>FREE ONLINE FILING</w:t>
            </w:r>
          </w:p>
          <w:p w:rsidR="003106E9" w:rsidRDefault="003106E9">
            <w:pPr>
              <w:spacing w:before="150" w:after="150" w:line="360" w:lineRule="auto"/>
              <w:rPr>
                <w:rFonts w:ascii="Helvetica" w:hAnsi="Helvetica" w:cs="Helvetica"/>
                <w:color w:val="000000"/>
              </w:rPr>
            </w:pPr>
            <w:r>
              <w:rPr>
                <w:rFonts w:ascii="Helvetica" w:hAnsi="Helvetica" w:cs="Helvetica"/>
                <w:color w:val="000000"/>
              </w:rPr>
              <w:t xml:space="preserve">To protect the </w:t>
            </w:r>
            <w:proofErr w:type="spellStart"/>
            <w:r>
              <w:rPr>
                <w:rFonts w:ascii="Helvetica" w:hAnsi="Helvetica" w:cs="Helvetica"/>
                <w:color w:val="000000"/>
              </w:rPr>
              <w:t>well being</w:t>
            </w:r>
            <w:proofErr w:type="spellEnd"/>
            <w:r>
              <w:rPr>
                <w:rFonts w:ascii="Helvetica" w:hAnsi="Helvetica" w:cs="Helvetica"/>
                <w:color w:val="000000"/>
              </w:rPr>
              <w:t xml:space="preserve"> of our volunteers, our staff and the public, United Way of Summit County and AARP have taken the difficult decision to close our facilities and transition to remote work. This will require the </w:t>
            </w:r>
            <w:r>
              <w:rPr>
                <w:rStyle w:val="Strong"/>
                <w:rFonts w:ascii="Helvetica" w:hAnsi="Helvetica" w:cs="Helvetica"/>
                <w:color w:val="000000"/>
              </w:rPr>
              <w:t>temporary suspension</w:t>
            </w:r>
            <w:r>
              <w:rPr>
                <w:rFonts w:ascii="Helvetica" w:hAnsi="Helvetica" w:cs="Helvetica"/>
                <w:color w:val="000000"/>
              </w:rPr>
              <w:t xml:space="preserve"> of VITA </w:t>
            </w:r>
            <w:r>
              <w:rPr>
                <w:rFonts w:ascii="Helvetica" w:hAnsi="Helvetica" w:cs="Helvetica"/>
                <w:color w:val="000000"/>
              </w:rPr>
              <w:t xml:space="preserve">(Volunteer Income Tax Assistance) </w:t>
            </w:r>
            <w:r>
              <w:rPr>
                <w:rFonts w:ascii="Helvetica" w:hAnsi="Helvetica" w:cs="Helvetica"/>
                <w:color w:val="000000"/>
              </w:rPr>
              <w:t>services. As soon as our VITA services are resumed, we will let you know. </w:t>
            </w:r>
          </w:p>
          <w:p w:rsidR="003106E9" w:rsidRPr="003106E9" w:rsidRDefault="003106E9">
            <w:pPr>
              <w:spacing w:before="150" w:after="150" w:line="360" w:lineRule="auto"/>
              <w:rPr>
                <w:rFonts w:ascii="Helvetica" w:hAnsi="Helvetica" w:cs="Helvetica"/>
                <w:b/>
                <w:color w:val="000000"/>
              </w:rPr>
            </w:pPr>
            <w:r w:rsidRPr="003106E9">
              <w:rPr>
                <w:rFonts w:ascii="Helvetica" w:hAnsi="Helvetica" w:cs="Helvetica"/>
                <w:b/>
                <w:color w:val="000000"/>
                <w:highlight w:val="yellow"/>
              </w:rPr>
              <w:t xml:space="preserve">An alternative option for households earning less than $60,000/yr. is to use </w:t>
            </w:r>
            <w:hyperlink r:id="rId4" w:history="1">
              <w:r w:rsidRPr="003106E9">
                <w:rPr>
                  <w:rStyle w:val="Hyperlink"/>
                  <w:rFonts w:ascii="Helvetica" w:hAnsi="Helvetica" w:cs="Helvetica"/>
                  <w:b/>
                  <w:color w:val="2F5496" w:themeColor="accent5" w:themeShade="BF"/>
                  <w:highlight w:val="yellow"/>
                </w:rPr>
                <w:t>myfreetaxes.com</w:t>
              </w:r>
            </w:hyperlink>
            <w:r w:rsidRPr="003106E9">
              <w:rPr>
                <w:rFonts w:ascii="Helvetica" w:hAnsi="Helvetica" w:cs="Helvetica"/>
                <w:b/>
                <w:color w:val="000000"/>
                <w:highlight w:val="yellow"/>
              </w:rPr>
              <w:t>, a free online tax preparation software provided by United Way and H&amp;R Block.</w:t>
            </w:r>
          </w:p>
        </w:tc>
      </w:tr>
    </w:tbl>
    <w:p w:rsidR="00C2024F" w:rsidRDefault="003106E9">
      <w:bookmarkStart w:id="0" w:name="_GoBack"/>
      <w:r>
        <w:rPr>
          <w:rFonts w:eastAsia="Times New Roman"/>
          <w:noProof/>
        </w:rPr>
        <w:drawing>
          <wp:inline distT="0" distB="0" distL="0" distR="0">
            <wp:extent cx="1676400" cy="1676400"/>
            <wp:effectExtent l="0" t="0" r="0" b="0"/>
            <wp:docPr id="1" name="Picture 1" descr="https://gallery.mailchimp.com/a4b4251cac24a922bc849199e/images/0c35ae93-d5f1-45fd-9a8d-3b32ad0585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a4b4251cac24a922bc849199e/images/0c35ae93-d5f1-45fd-9a8d-3b32ad0585d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bookmarkEnd w:id="0"/>
    </w:p>
    <w:sectPr w:rsidR="00C20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E9"/>
    <w:rsid w:val="003106E9"/>
    <w:rsid w:val="00C2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9650"/>
  <w15:chartTrackingRefBased/>
  <w15:docId w15:val="{FB3F067C-7621-43D4-887E-6BEBE971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6E9"/>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106E9"/>
    <w:pPr>
      <w:spacing w:line="300" w:lineRule="auto"/>
      <w:outlineLvl w:val="0"/>
    </w:pPr>
    <w:rPr>
      <w:rFonts w:ascii="Helvetica" w:hAnsi="Helvetica" w:cs="Helvetica"/>
      <w:b/>
      <w:bCs/>
      <w:color w:val="DD4339"/>
      <w:kern w:val="36"/>
      <w:sz w:val="39"/>
      <w:szCs w:val="39"/>
    </w:rPr>
  </w:style>
  <w:style w:type="paragraph" w:styleId="Heading2">
    <w:name w:val="heading 2"/>
    <w:basedOn w:val="Normal"/>
    <w:link w:val="Heading2Char"/>
    <w:uiPriority w:val="9"/>
    <w:semiHidden/>
    <w:unhideWhenUsed/>
    <w:qFormat/>
    <w:rsid w:val="003106E9"/>
    <w:pPr>
      <w:spacing w:line="300" w:lineRule="auto"/>
      <w:outlineLvl w:val="1"/>
    </w:pPr>
    <w:rPr>
      <w:rFonts w:ascii="Helvetica" w:hAnsi="Helvetica" w:cs="Helvetica"/>
      <w:b/>
      <w:bCs/>
      <w:color w:val="04417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6E9"/>
    <w:rPr>
      <w:rFonts w:ascii="Helvetica" w:hAnsi="Helvetica" w:cs="Helvetica"/>
      <w:b/>
      <w:bCs/>
      <w:color w:val="DD4339"/>
      <w:kern w:val="36"/>
      <w:sz w:val="39"/>
      <w:szCs w:val="39"/>
    </w:rPr>
  </w:style>
  <w:style w:type="character" w:customStyle="1" w:styleId="Heading2Char">
    <w:name w:val="Heading 2 Char"/>
    <w:basedOn w:val="DefaultParagraphFont"/>
    <w:link w:val="Heading2"/>
    <w:uiPriority w:val="9"/>
    <w:semiHidden/>
    <w:rsid w:val="003106E9"/>
    <w:rPr>
      <w:rFonts w:ascii="Helvetica" w:hAnsi="Helvetica" w:cs="Helvetica"/>
      <w:b/>
      <w:bCs/>
      <w:color w:val="04417A"/>
      <w:sz w:val="30"/>
      <w:szCs w:val="30"/>
    </w:rPr>
  </w:style>
  <w:style w:type="character" w:styleId="Strong">
    <w:name w:val="Strong"/>
    <w:basedOn w:val="DefaultParagraphFont"/>
    <w:uiPriority w:val="22"/>
    <w:qFormat/>
    <w:rsid w:val="003106E9"/>
    <w:rPr>
      <w:b/>
      <w:bCs/>
    </w:rPr>
  </w:style>
  <w:style w:type="character" w:styleId="Hyperlink">
    <w:name w:val="Hyperlink"/>
    <w:basedOn w:val="DefaultParagraphFont"/>
    <w:uiPriority w:val="99"/>
    <w:semiHidden/>
    <w:unhideWhenUsed/>
    <w:rsid w:val="00310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rotect-us.mimecast.com/s/zwVACQWKrPCJnjBtMDr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Akron Metropolitan Housing Authority</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Paquette</dc:creator>
  <cp:keywords/>
  <dc:description/>
  <cp:lastModifiedBy>Erin Paquette</cp:lastModifiedBy>
  <cp:revision>1</cp:revision>
  <dcterms:created xsi:type="dcterms:W3CDTF">2020-03-19T13:30:00Z</dcterms:created>
  <dcterms:modified xsi:type="dcterms:W3CDTF">2020-03-19T13:32:00Z</dcterms:modified>
</cp:coreProperties>
</file>